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sz w:val="24"/>
          <w:szCs w:val="24"/>
        </w:rPr>
        <w:t xml:space="preserve">В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суда — мировому судье судебного участка № ___ ___ судебного района при цене иска до 50 000 рублей; в районный суд при цене иска свыше 50 000 рублей)</w:t>
      </w:r>
    </w:p>
    <w:p/>
    <w:p>
      <w:pPr>
        <w:spacing w:after="60"/>
      </w:pPr>
      <w:r>
        <w:rPr>
          <w:sz w:val="24"/>
          <w:szCs w:val="24"/>
        </w:rPr>
        <w:t xml:space="preserve">Адрес суда: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почтовый адрес соответствующего судебного участка / районного суда, найти можно на sudrf.ru)</w:t>
      </w:r>
    </w:p>
    <w:p/>
    <w:p>
      <w:pPr>
        <w:spacing w:after="60"/>
      </w:pPr>
      <w:r>
        <w:rPr>
          <w:sz w:val="24"/>
          <w:szCs w:val="24"/>
        </w:rPr>
        <w:t xml:space="preserve">Истец: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, дата рождения: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рождения)</w:t>
      </w:r>
      <w:r>
        <w:rPr>
          <w:sz w:val="24"/>
          <w:szCs w:val="24"/>
        </w:rPr>
        <w:t xml:space="preserve">, адрес регистрации и фактического проживания: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адрес)</w:t>
      </w:r>
      <w:r>
        <w:rPr>
          <w:sz w:val="24"/>
          <w:szCs w:val="24"/>
        </w:rPr>
        <w:t xml:space="preserve">, телефон: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номер)</w:t>
      </w:r>
      <w:r>
        <w:rPr>
          <w:sz w:val="24"/>
          <w:szCs w:val="24"/>
        </w:rPr>
        <w:t xml:space="preserve">, адрес электронной почты: </w:t>
      </w:r>
      <w:r>
        <w:rPr>
          <w:b/>
          <w:bCs/>
          <w:sz w:val="24"/>
          <w:szCs w:val="24"/>
          <w:shd w:fill="FFFF00" w:color="FFFF00" w:val="solid"/>
        </w:rPr>
        <w:t xml:space="preserve">(указать email)</w:t>
      </w:r>
    </w:p>
    <w:p/>
    <w:p>
      <w:pPr>
        <w:spacing w:after="60"/>
      </w:pPr>
      <w:r>
        <w:rPr>
          <w:sz w:val="24"/>
          <w:szCs w:val="24"/>
        </w:rPr>
        <w:t xml:space="preserve">Ответчик: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супруга / бывшего супруга полностью)</w:t>
      </w:r>
      <w:r>
        <w:rPr>
          <w:sz w:val="24"/>
          <w:szCs w:val="24"/>
        </w:rPr>
        <w:t xml:space="preserve">, дата рождения: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рождения, если известна)</w:t>
      </w:r>
      <w:r>
        <w:rPr>
          <w:sz w:val="24"/>
          <w:szCs w:val="24"/>
        </w:rPr>
        <w:t xml:space="preserve">, адрес последнего известного места жительства: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адрес)</w:t>
      </w:r>
      <w:r>
        <w:rPr>
          <w:sz w:val="24"/>
          <w:szCs w:val="24"/>
        </w:rPr>
        <w:t xml:space="preserve">, телефон: (указать, если известен), адрес электронной почты: (указать, если известен)</w:t>
      </w:r>
    </w:p>
    <w:p/>
    <w:p>
      <w:pPr>
        <w:spacing w:after="60"/>
      </w:pPr>
      <w:r>
        <w:rPr>
          <w:sz w:val="24"/>
          <w:szCs w:val="24"/>
        </w:rPr>
        <w:t xml:space="preserve">Цена иска: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общую цену иска в рублях — равна стоимости имущества, на которое истец претендует, либо стоимости компенсации, которую истец просит взыскать)</w:t>
      </w:r>
    </w:p>
    <w:p/>
    <w:p>
      <w:pPr>
        <w:spacing w:after="60"/>
      </w:pPr>
      <w:r>
        <w:rPr>
          <w:sz w:val="24"/>
          <w:szCs w:val="24"/>
        </w:rPr>
        <w:t xml:space="preserve">Госпошлина: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сумму, рассчитанную по шкале подпункта 1 пункта 1 статьи 333.19 НК РФ от цены иска)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ИСКОВОЕ ЗАЯВЛЕНИЕ О РАЗДЕЛЕ СОВМЕСТНО НАЖИТОГО ИМУЩЕСТВА СУПРУГОВ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ОБСТОЯТЕЛЬСТВА ДЕЛА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дату заключения брака)</w:t>
      </w:r>
      <w:r>
        <w:rPr>
          <w:sz w:val="24"/>
          <w:szCs w:val="24"/>
        </w:rPr>
        <w:t xml:space="preserve"> между мной и ответчиком был заключён брак, что подтверждается свидетельством о заключении брака серии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серию)</w:t>
      </w:r>
      <w:r>
        <w:rPr>
          <w:sz w:val="24"/>
          <w:szCs w:val="24"/>
        </w:rPr>
        <w:t xml:space="preserve"> №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номер)</w:t>
      </w:r>
      <w:r>
        <w:rPr>
          <w:sz w:val="24"/>
          <w:szCs w:val="24"/>
        </w:rPr>
        <w:t xml:space="preserve">, выданным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органа ЗАГС, выдавшего свидетельство)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(если брак расторгнут) Указанный брак расторгнут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расторжения)</w:t>
      </w:r>
      <w:r>
        <w:rPr>
          <w:sz w:val="24"/>
          <w:szCs w:val="24"/>
        </w:rPr>
        <w:t xml:space="preserve">, что подтверждается (свидетельством о расторжении брака серии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серию)</w:t>
      </w:r>
      <w:r>
        <w:rPr>
          <w:sz w:val="24"/>
          <w:szCs w:val="24"/>
        </w:rPr>
        <w:t xml:space="preserve"> №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номер)</w:t>
      </w:r>
      <w:r>
        <w:rPr>
          <w:sz w:val="24"/>
          <w:szCs w:val="24"/>
        </w:rPr>
        <w:t xml:space="preserve">, выданным </w:t>
      </w:r>
      <w:r>
        <w:rPr>
          <w:b/>
          <w:bCs/>
          <w:sz w:val="24"/>
          <w:szCs w:val="24"/>
          <w:shd w:fill="FFFF00" w:color="FFFF00" w:val="solid"/>
        </w:rPr>
        <w:t xml:space="preserve">(указать орган ЗАГС)</w:t>
      </w:r>
      <w:r>
        <w:rPr>
          <w:sz w:val="24"/>
          <w:szCs w:val="24"/>
        </w:rPr>
        <w:t xml:space="preserve"> / решением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суда)</w:t>
      </w:r>
      <w:r>
        <w:rPr>
          <w:sz w:val="24"/>
          <w:szCs w:val="24"/>
        </w:rPr>
        <w:t xml:space="preserve"> от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, вступившим в законную силу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).</w:t>
      </w:r>
    </w:p>
    <w:p/>
    <w:p>
      <w:pPr>
        <w:spacing w:after="60"/>
      </w:pPr>
      <w:r>
        <w:rPr>
          <w:sz w:val="24"/>
          <w:szCs w:val="24"/>
        </w:rPr>
        <w:t xml:space="preserve">В период брака супругами было совместно нажито следующее имущество:</w:t>
      </w:r>
    </w:p>
    <w:p/>
    <w:p>
      <w:pPr>
        <w:spacing w:after="60"/>
      </w:pPr>
      <w:r>
        <w:rPr>
          <w:sz w:val="24"/>
          <w:szCs w:val="24"/>
        </w:rPr>
        <w:t xml:space="preserve">(перечислить каждый объект имущества: наименование, индивидуальные признаки — например, для недвижимости адрес и кадастровый номер; для автомобиля марка, модель, VIN, государственный регистрационный знак, год выпуска; для денежных средств банк, номер счёта и сумма на дату спора; для долей в уставном капитале — наименование организации, ОГРН и размер доли. Указать рыночную стоимость каждого объекта на дату подачи иска со ссылкой на источник — отчёт оценщика, выписка из ЕГРН, скрин с площадки продажи аналогичного имущества и т.п.)</w:t>
      </w:r>
    </w:p>
    <w:p/>
    <w:p>
      <w:pPr>
        <w:spacing w:after="60"/>
      </w:pPr>
      <w:r>
        <w:rPr>
          <w:sz w:val="24"/>
          <w:szCs w:val="24"/>
        </w:rPr>
        <w:t xml:space="preserve">Соглашение о разделе общего имущества между супругами не достигнуто (или: соглашение в нотариальной форме, предусмотренной пунктом 2 статьи 38 СК РФ, не заключалось). Брачный договор между супругами не заключался (или: заключён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, однако спорное имущество в его предмет не входит).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ПРАВОВОЕ ОСНОВАНИЕ</w:t>
      </w:r>
    </w:p>
    <w:p/>
    <w:p>
      <w:pPr>
        <w:spacing w:after="60"/>
      </w:pPr>
      <w:r>
        <w:rPr>
          <w:sz w:val="24"/>
          <w:szCs w:val="24"/>
        </w:rPr>
        <w:t xml:space="preserve">В соответствии со статьёй 34 Семейного кодекса Российской Федерации (далее — СК РФ), имущество, нажитое супругами во время брака, является их совместной собственностью.</w:t>
      </w:r>
    </w:p>
    <w:p/>
    <w:p>
      <w:pPr>
        <w:spacing w:after="60"/>
      </w:pPr>
      <w:r>
        <w:rPr>
          <w:sz w:val="24"/>
          <w:szCs w:val="24"/>
        </w:rPr>
        <w:t xml:space="preserve">Согласно статье 36 СК РФ имущество, принадлежавшее каждому из супругов до вступления в брак, а также имущество, полученное одним из супругов во время брака в дар, в порядке наследования или по иным безвозмездным сделкам, является его собственностью. Вещи индивидуального пользования (одежда, обувь и другие), за исключением драгоценностей и других предметов роскоши, хотя и приобретённые в период брака за счёт общих средств супругов, признаются собственностью того супруга, который ими пользовался.</w:t>
      </w:r>
    </w:p>
    <w:p/>
    <w:p>
      <w:pPr>
        <w:spacing w:after="60"/>
      </w:pPr>
      <w:r>
        <w:rPr>
          <w:sz w:val="24"/>
          <w:szCs w:val="24"/>
        </w:rPr>
        <w:t xml:space="preserve">В соответствии с пунктом 1 статьи 39 СК РФ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 Согласно пункту 3 статьи 39 СК РФ общие долги супругов при разделе общего имущества супругов распределяются между ними пропорционально присуждённым им долям.</w:t>
      </w:r>
    </w:p>
    <w:p/>
    <w:p>
      <w:pPr>
        <w:spacing w:after="60"/>
      </w:pPr>
      <w:r>
        <w:rPr>
          <w:sz w:val="24"/>
          <w:szCs w:val="24"/>
        </w:rPr>
        <w:t xml:space="preserve">Согласно статье 38 СК РФ раздел общего имущества супругов может быть произведён как в период брака, так и после его расторжения по требованию любого из супругов. При недостижении соглашения раздел общего имущества супругов производится в судебном порядке (пункт 3 статьи 38 СК РФ).</w:t>
      </w:r>
    </w:p>
    <w:p/>
    <w:p>
      <w:pPr>
        <w:spacing w:after="60"/>
      </w:pPr>
      <w:r>
        <w:rPr>
          <w:sz w:val="24"/>
          <w:szCs w:val="24"/>
        </w:rPr>
        <w:t xml:space="preserve">Срок исковой давности.</w:t>
      </w:r>
    </w:p>
    <w:p>
      <w:pPr>
        <w:spacing w:after="60"/>
      </w:pPr>
      <w:r>
        <w:rPr>
          <w:sz w:val="24"/>
          <w:szCs w:val="24"/>
        </w:rPr>
        <w:t xml:space="preserve">(оставить применимое)</w:t>
      </w:r>
    </w:p>
    <w:p/>
    <w:p>
      <w:pPr>
        <w:spacing w:after="60"/>
      </w:pPr>
      <w:r>
        <w:rPr>
          <w:sz w:val="24"/>
          <w:szCs w:val="24"/>
        </w:rPr>
        <w:t xml:space="preserve">ВАРИАНТ А. Брак не расторгнут — срок исковой давности к требованиям супругов о разделе общего имущества не применяется.</w:t>
      </w:r>
    </w:p>
    <w:p/>
    <w:p>
      <w:pPr>
        <w:spacing w:after="60"/>
      </w:pPr>
      <w:r>
        <w:rPr>
          <w:sz w:val="24"/>
          <w:szCs w:val="24"/>
        </w:rPr>
        <w:t xml:space="preserve">ВАРИАНТ Б. Брак расторгнут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вступления решения в законную силу или дату государственной регистрации расторжения)</w:t>
      </w:r>
      <w:r>
        <w:rPr>
          <w:sz w:val="24"/>
          <w:szCs w:val="24"/>
        </w:rPr>
        <w:t xml:space="preserve">. К требованиям супругов о разделе общего имущества супругов, брак которых расторгнут, применяется трёхлетний срок исковой давности (пункт 7 статьи 38 СК РФ). По разъяснениям, данным в пункте 19 постановления Пленума Верховного Суда РФ от 05.11.1998 № 15, трёхлетний срок исчисляется не со дня прекращения брака, а со дня, когда лицо узнало или должно было узнать о нарушении своего права (пункт 1 статьи 200 Гражданского кодекса Российской Федерации). Истец узнал о нарушении своего права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и обстоятельство — например, дата отказа ответчика передать имущество, дата выявления факта отчуждения, и т.п.)</w:t>
      </w:r>
      <w:r>
        <w:rPr>
          <w:sz w:val="24"/>
          <w:szCs w:val="24"/>
        </w:rPr>
        <w:t xml:space="preserve">. Срок исковой давности на дату подачи настоящего иска не истёк.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ОСНОВАНИЯ ДЛЯ ОТСТУПЛЕНИЯ ОТ РАВЕНСТВА ДОЛЕЙ</w:t>
      </w:r>
    </w:p>
    <w:p/>
    <w:p>
      <w:pPr>
        <w:spacing w:after="60"/>
      </w:pPr>
      <w:r>
        <w:rPr>
          <w:sz w:val="24"/>
          <w:szCs w:val="24"/>
        </w:rPr>
        <w:t xml:space="preserve">(оставить, если применимо; иначе удалить)</w:t>
      </w:r>
    </w:p>
    <w:p/>
    <w:p>
      <w:pPr>
        <w:spacing w:after="60"/>
      </w:pPr>
      <w:r>
        <w:rPr>
          <w:sz w:val="24"/>
          <w:szCs w:val="24"/>
        </w:rPr>
        <w:t xml:space="preserve">В соответствии с пунктом 2 статьи 39 СК РФ 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 в случаях, если другой супруг не получал доходов по неуважительным причинам или расходовал общее имущество супругов в ущерб интересам семьи.</w:t>
      </w:r>
    </w:p>
    <w:p/>
    <w:p>
      <w:pPr>
        <w:spacing w:after="60"/>
      </w:pPr>
      <w:r>
        <w:rPr>
          <w:sz w:val="24"/>
          <w:szCs w:val="24"/>
        </w:rPr>
        <w:t xml:space="preserve">В настоящем деле имеется основание для отступления от равенства долей: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конкретные обстоятельства — расходование общих средств в ущерб интересам семьи, длительное несение бремени содержания совместного имущества за свой счёт, проживание несовершеннолетних детей с истцом, и т.п., с приложением документов, подтверждающих изложенное)</w:t>
      </w:r>
      <w:r>
        <w:rPr>
          <w:sz w:val="24"/>
          <w:szCs w:val="24"/>
        </w:rPr>
        <w:t xml:space="preserve">. Прошу суд при разделе общего имущества выделить истцу долю в размере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долю — например, 2/3)</w:t>
      </w:r>
      <w:r>
        <w:rPr>
          <w:sz w:val="24"/>
          <w:szCs w:val="24"/>
        </w:rPr>
        <w:t xml:space="preserve">, а ответчику —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долю — например, 1/3)</w:t>
      </w:r>
      <w:r>
        <w:rPr>
          <w:sz w:val="24"/>
          <w:szCs w:val="24"/>
        </w:rPr>
        <w:t xml:space="preserve">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ПРОСИТЕЛЬНАЯ ЧАСТЬ</w:t>
      </w:r>
    </w:p>
    <w:p/>
    <w:p>
      <w:pPr>
        <w:spacing w:after="60"/>
      </w:pPr>
      <w:r>
        <w:rPr>
          <w:sz w:val="24"/>
          <w:szCs w:val="24"/>
        </w:rPr>
        <w:t xml:space="preserve">На основании изложенного и руководствуясь статьями 34, 36, 38, 39 СК РФ, статьями 131, 132 ГПК РФ, прошу:</w:t>
      </w:r>
    </w:p>
    <w:p/>
    <w:p>
      <w:pPr>
        <w:spacing w:after="60"/>
      </w:pPr>
      <w:r>
        <w:rPr>
          <w:sz w:val="24"/>
          <w:szCs w:val="24"/>
        </w:rPr>
        <w:t xml:space="preserve">1. Произвести раздел совместно нажитого имущества супругов следующим образом:</w:t>
      </w:r>
    </w:p>
    <w:p/>
    <w:p>
      <w:pPr>
        <w:spacing w:after="60"/>
      </w:pPr>
      <w:r>
        <w:rPr>
          <w:sz w:val="24"/>
          <w:szCs w:val="24"/>
        </w:rPr>
        <w:t xml:space="preserve">(сформулировать конкретные требования по каждому объекту, например):</w:t>
      </w:r>
    </w:p>
    <w:p/>
    <w:p>
      <w:pPr>
        <w:spacing w:after="60"/>
      </w:pPr>
      <w:r>
        <w:rPr>
          <w:sz w:val="24"/>
          <w:szCs w:val="24"/>
        </w:rPr>
        <w:t xml:space="preserve">— признать за истцом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право собственности на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объекта, индивидуальные признаки, стоимость по оценке истца)</w:t>
      </w:r>
      <w:r>
        <w:rPr>
          <w:sz w:val="24"/>
          <w:szCs w:val="24"/>
        </w:rPr>
        <w:t xml:space="preserve">;</w:t>
      </w:r>
    </w:p>
    <w:p>
      <w:pPr>
        <w:spacing w:after="60"/>
      </w:pPr>
      <w:r>
        <w:rPr>
          <w:sz w:val="24"/>
          <w:szCs w:val="24"/>
        </w:rPr>
        <w:t xml:space="preserve">— признать за ответчиком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право собственности на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объекта, индивидуальные признаки, стоимость по оценке истца)</w:t>
      </w:r>
      <w:r>
        <w:rPr>
          <w:sz w:val="24"/>
          <w:szCs w:val="24"/>
        </w:rPr>
        <w:t xml:space="preserve">;</w:t>
      </w:r>
    </w:p>
    <w:p>
      <w:pPr>
        <w:spacing w:after="60"/>
      </w:pPr>
      <w:r>
        <w:rPr>
          <w:sz w:val="24"/>
          <w:szCs w:val="24"/>
        </w:rPr>
        <w:t xml:space="preserve">— взыскать с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сторону, которой передаётся имущество большей стоимости)</w:t>
      </w:r>
      <w:r>
        <w:rPr>
          <w:sz w:val="24"/>
          <w:szCs w:val="24"/>
        </w:rPr>
        <w:t xml:space="preserve"> в пользу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сторону, получающую компенсацию)</w:t>
      </w:r>
      <w:r>
        <w:rPr>
          <w:sz w:val="24"/>
          <w:szCs w:val="24"/>
        </w:rPr>
        <w:t xml:space="preserve"> денежную компенсацию за превышение стоимости переданного имущества в размере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 компенсации в рублях)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2. Указать в решении суда, что оно является основанием для регистрации права собственности в Едином государственном реестре недвижимости / для перерегистрации транспортного средства в органах ГИБДД (применить к недвижимости / транспортным средствам).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ПРИЛОЖЕНИЯ</w:t>
      </w:r>
    </w:p>
    <w:p/>
    <w:p>
      <w:pPr>
        <w:spacing w:after="60"/>
      </w:pPr>
      <w:r>
        <w:rPr>
          <w:sz w:val="24"/>
          <w:szCs w:val="24"/>
        </w:rPr>
        <w:t xml:space="preserve">(перечислить прилагаемые документы):</w:t>
      </w:r>
    </w:p>
    <w:p/>
    <w:p>
      <w:pPr>
        <w:spacing w:after="60"/>
      </w:pPr>
      <w:r>
        <w:rPr>
          <w:sz w:val="24"/>
          <w:szCs w:val="24"/>
        </w:rPr>
        <w:t xml:space="preserve">- настоящее исковое заявление с копией для ответчика;</w:t>
      </w:r>
    </w:p>
    <w:p>
      <w:pPr>
        <w:spacing w:after="60"/>
      </w:pPr>
      <w:r>
        <w:rPr>
          <w:sz w:val="24"/>
          <w:szCs w:val="24"/>
        </w:rPr>
        <w:t xml:space="preserve">- документ, подтверждающий уплату государственной пошлины (квитанция или платёжное поручение);</w:t>
      </w:r>
    </w:p>
    <w:p>
      <w:pPr>
        <w:spacing w:after="60"/>
      </w:pPr>
      <w:r>
        <w:rPr>
          <w:sz w:val="24"/>
          <w:szCs w:val="24"/>
        </w:rPr>
        <w:t xml:space="preserve">- расчёт цены иска с указанием стоимости каждого объекта и итоговой суммы;</w:t>
      </w:r>
    </w:p>
    <w:p>
      <w:pPr>
        <w:spacing w:after="60"/>
      </w:pPr>
      <w:r>
        <w:rPr>
          <w:sz w:val="24"/>
          <w:szCs w:val="24"/>
        </w:rPr>
        <w:t xml:space="preserve">- копия свидетельства о заключении брака; копия свидетельства о расторжении брака или решения суда о расторжении (если брак расторгнут);</w:t>
      </w:r>
    </w:p>
    <w:p>
      <w:pPr>
        <w:spacing w:after="60"/>
      </w:pPr>
      <w:r>
        <w:rPr>
          <w:sz w:val="24"/>
          <w:szCs w:val="24"/>
        </w:rPr>
        <w:t xml:space="preserve">- документы, подтверждающие право собственности на спорные объекты (выписки из ЕГРН, ПТС, СТС, договоры купли-продажи, выписки по банковским счетам, документы об открытии вкладов, выписки из ЕГРЮЛ / ЕГРИП);</w:t>
      </w:r>
    </w:p>
    <w:p>
      <w:pPr>
        <w:spacing w:after="60"/>
      </w:pPr>
      <w:r>
        <w:rPr>
          <w:sz w:val="24"/>
          <w:szCs w:val="24"/>
        </w:rPr>
        <w:t xml:space="preserve">- документы, подтверждающие рыночную стоимость объектов (отчёт оценщика — желательно для крупных объектов; распечатки с площадок продажи аналогов; выписки по счетам с указанием остатков);</w:t>
      </w:r>
    </w:p>
    <w:p>
      <w:pPr>
        <w:spacing w:after="60"/>
      </w:pPr>
      <w:r>
        <w:rPr>
          <w:sz w:val="24"/>
          <w:szCs w:val="24"/>
        </w:rPr>
        <w:t xml:space="preserve">- (при наличии) документы, обосновывающие отступление от равенства долей: справки о составе семьи, документы о расходовании общих средств одним из супругов в ущерб интересам семьи, заявления о принятии наследства, договоры дарения для разграничения общего и личного имущества;</w:t>
      </w:r>
    </w:p>
    <w:p>
      <w:pPr>
        <w:spacing w:after="60"/>
      </w:pPr>
      <w:r>
        <w:rPr>
          <w:sz w:val="24"/>
          <w:szCs w:val="24"/>
        </w:rPr>
        <w:t xml:space="preserve">- копия паспорта истца (страницы с фотографией и регистрацией).</w:t>
      </w:r>
    </w:p>
    <w:p/>
    <w:p/>
    <w:p>
      <w:pPr>
        <w:spacing w:after="60"/>
      </w:pPr>
      <w:r>
        <w:rPr>
          <w:sz w:val="24"/>
          <w:szCs w:val="24"/>
        </w:rPr>
        <w:t xml:space="preserve">Дата составления искового заявления: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составления)</w:t>
      </w:r>
    </w:p>
    <w:p/>
    <w:p/>
    <w:p>
      <w:pPr>
        <w:spacing w:after="60"/>
      </w:pPr>
      <w:r>
        <w:rPr>
          <w:sz w:val="24"/>
          <w:szCs w:val="24"/>
        </w:rPr>
        <w:t xml:space="preserve">_________________________ /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/</w:t>
      </w:r>
    </w:p>
    <w:p>
      <w:pPr>
        <w:spacing w:after="60"/>
      </w:pPr>
      <w:r>
        <w:rPr>
          <w:sz w:val="24"/>
          <w:szCs w:val="24"/>
        </w:rPr>
        <w:t xml:space="preserve">(подпись истца)</w:t>
      </w:r>
    </w:p>
    <w:p/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2026-05-19T18:51:54.927Z</dcterms:created>
  <dcterms:modified xsi:type="dcterms:W3CDTF">2026-05-19T18:51:54.928Z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